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27E0" w14:textId="77777777" w:rsidR="003476D7" w:rsidRDefault="003476D7" w:rsidP="003476D7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การพัฒนาแบบฝึกทักษะการอ่านเพื่อความเข้าใจ แบบ </w:t>
      </w:r>
      <w:r>
        <w:rPr>
          <w:rFonts w:ascii="TH SarabunPSK" w:hAnsi="TH SarabunPSK" w:cs="TH SarabunPSK" w:hint="cs"/>
          <w:sz w:val="32"/>
          <w:szCs w:val="32"/>
        </w:rPr>
        <w:t xml:space="preserve">2W3P </w:t>
      </w:r>
      <w:r>
        <w:rPr>
          <w:rFonts w:ascii="TH SarabunPSK" w:hAnsi="TH SarabunPSK" w:cs="TH SarabunPSK" w:hint="cs"/>
          <w:sz w:val="32"/>
          <w:szCs w:val="32"/>
          <w:cs/>
        </w:rPr>
        <w:t>บูรณาการบนพื้นฐาน</w:t>
      </w:r>
    </w:p>
    <w:p w14:paraId="5EF0C1BE" w14:textId="77777777" w:rsidR="003476D7" w:rsidRDefault="003476D7" w:rsidP="003476D7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วัฒนธรรมวิถีน่าน  วิชาการอ่านเชิงวิเคราะห์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รหัส อ</w:t>
      </w:r>
      <w:r>
        <w:rPr>
          <w:rFonts w:ascii="TH SarabunPSK" w:hAnsi="TH SarabunPSK" w:cs="TH SarabunPSK" w:hint="cs"/>
          <w:sz w:val="32"/>
          <w:szCs w:val="32"/>
        </w:rPr>
        <w:t xml:space="preserve">33205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</w:rPr>
        <w:t xml:space="preserve">Youth Problems 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5E8B932F" w14:textId="355984D5" w:rsidR="003476D7" w:rsidRDefault="003476D7" w:rsidP="003476D7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ชั้นมัธยมศึกษาปีที่ </w:t>
      </w:r>
      <w:r>
        <w:rPr>
          <w:rFonts w:ascii="TH SarabunPSK" w:hAnsi="TH SarabunPSK" w:cs="TH SarabunPSK" w:hint="cs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โรงเรียนท่าวังผาพิทยาคม</w:t>
      </w:r>
    </w:p>
    <w:p w14:paraId="2B9A6BC2" w14:textId="77777777" w:rsidR="003476D7" w:rsidRDefault="003476D7" w:rsidP="003476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ผู้วิจัย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นางภัทรินทร์  คำยอด</w:t>
      </w:r>
    </w:p>
    <w:p w14:paraId="5E24CAB7" w14:textId="77777777" w:rsidR="003476D7" w:rsidRDefault="003476D7" w:rsidP="003476D7">
      <w:pPr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>2569</w:t>
      </w:r>
    </w:p>
    <w:p w14:paraId="4481B522" w14:textId="77777777" w:rsidR="003476D7" w:rsidRDefault="003476D7" w:rsidP="003476D7">
      <w:pPr>
        <w:spacing w:after="0" w:line="276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F0EAD59" w14:textId="5DCC7289" w:rsidR="003476D7" w:rsidRDefault="003476D7" w:rsidP="003476D7">
      <w:pPr>
        <w:spacing w:after="0" w:line="276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การศึกษาครั้งนี้ มีวัตถุประสงค์เพื่อสร้าง และหาประสิทธิภาพของ การพัฒนาแบบฝึกทักษะการอ่านเพื่อความเข้าใจ แบบ </w:t>
      </w:r>
      <w:r>
        <w:rPr>
          <w:rFonts w:ascii="TH SarabunPSK" w:hAnsi="TH SarabunPSK" w:cs="TH SarabunPSK" w:hint="cs"/>
          <w:sz w:val="32"/>
          <w:szCs w:val="32"/>
        </w:rPr>
        <w:t xml:space="preserve">2W3P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บูรณาการบนพื้นฐานวัฒนธรรมวิถีน่าน  วิชาการอ่านเชิงวิเคราะห์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รหัส </w:t>
      </w:r>
      <w:r w:rsidR="00F27529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 w:hint="cs"/>
          <w:sz w:val="32"/>
          <w:szCs w:val="32"/>
        </w:rPr>
        <w:t xml:space="preserve">33205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</w:rPr>
        <w:t xml:space="preserve">Youth Problems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ชั้นมัธยมศึกษาปีที่ </w:t>
      </w:r>
      <w:r>
        <w:rPr>
          <w:rFonts w:ascii="TH SarabunPSK" w:hAnsi="TH SarabunPSK" w:cs="TH SarabunPSK" w:hint="cs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โรงเรียนท่าวังผาพิทยาคม ให้มีประสิทธิภาพตามเกณฑ์ตามเกณฑ์มาตรฐาน 75/75 ที่กำหนดไว้ โดยใช้แบบทดสอบเปรียบเทียบระหว่างเรียน และหลังเรียน กับนักเรียนชั้นมัธยมศึกษาปีที่ 6/2 โรงเรียนท่าวังผาพิทยาคม จังหวัดน่าน จำนวน 35 คน ภาคเรียนที่ 1 ปีการศึกษา 2569 โดยการทำข้อทดสอบระหว่างเรียน แล้วศึกษาการพัฒนาทักษะการอ่านเพื่อความเข้าใจ ตีความ สรุปความ วิเคราะห์ความจากโครงสร้าง</w:t>
      </w:r>
      <w:r w:rsidR="00F27529">
        <w:rPr>
          <w:rFonts w:ascii="TH SarabunPSK" w:hAnsi="TH SarabunPSK" w:cs="TH SarabunPSK" w:hint="cs"/>
          <w:sz w:val="32"/>
          <w:szCs w:val="32"/>
          <w:cs/>
        </w:rPr>
        <w:t>ประโยค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และคำศัพท์</w:t>
      </w:r>
      <w:r w:rsidR="00F27529">
        <w:rPr>
          <w:rFonts w:ascii="TH SarabunPSK" w:hAnsi="TH SarabunPSK" w:cs="TH SarabunPSK" w:hint="cs"/>
          <w:sz w:val="32"/>
          <w:szCs w:val="32"/>
          <w:cs/>
        </w:rPr>
        <w:t>ในบริบท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แล้วทดสอบหลังเรียนด้วย </w:t>
      </w:r>
      <w:r w:rsidR="00F27529">
        <w:rPr>
          <w:rFonts w:ascii="TH SarabunPSK" w:hAnsi="TH SarabunPSK" w:cs="TH SarabunPSK" w:hint="cs"/>
          <w:sz w:val="32"/>
          <w:szCs w:val="32"/>
          <w:cs/>
        </w:rPr>
        <w:t xml:space="preserve">การพัฒนาแบบฝึกทักษะการอ่านเพื่อความเข้าใจ แบบ </w:t>
      </w:r>
      <w:r w:rsidR="00F27529">
        <w:rPr>
          <w:rFonts w:ascii="TH SarabunPSK" w:hAnsi="TH SarabunPSK" w:cs="TH SarabunPSK" w:hint="cs"/>
          <w:sz w:val="32"/>
          <w:szCs w:val="32"/>
        </w:rPr>
        <w:t xml:space="preserve">2W3P </w:t>
      </w:r>
      <w:r w:rsidR="00F27529">
        <w:rPr>
          <w:rFonts w:ascii="TH SarabunPSK" w:hAnsi="TH SarabunPSK" w:cs="TH SarabunPSK" w:hint="cs"/>
          <w:sz w:val="32"/>
          <w:szCs w:val="32"/>
          <w:cs/>
        </w:rPr>
        <w:t xml:space="preserve">บูรณาการบนพื้นฐานวัฒนธรรมวิถีน่าน  วิชาการอ่านเชิงวิเคราะห์ </w:t>
      </w:r>
      <w:r w:rsidR="00F27529">
        <w:rPr>
          <w:rFonts w:ascii="TH SarabunPSK" w:hAnsi="TH SarabunPSK" w:cs="TH SarabunPSK" w:hint="cs"/>
          <w:sz w:val="32"/>
          <w:szCs w:val="32"/>
        </w:rPr>
        <w:t xml:space="preserve">1 </w:t>
      </w:r>
      <w:r w:rsidR="00F27529">
        <w:rPr>
          <w:rFonts w:ascii="TH SarabunPSK" w:hAnsi="TH SarabunPSK" w:cs="TH SarabunPSK" w:hint="cs"/>
          <w:sz w:val="32"/>
          <w:szCs w:val="32"/>
          <w:cs/>
        </w:rPr>
        <w:t>รหัส อ</w:t>
      </w:r>
      <w:r w:rsidR="00F27529">
        <w:rPr>
          <w:rFonts w:ascii="TH SarabunPSK" w:hAnsi="TH SarabunPSK" w:cs="TH SarabunPSK" w:hint="cs"/>
          <w:sz w:val="32"/>
          <w:szCs w:val="32"/>
        </w:rPr>
        <w:t xml:space="preserve">33205  </w:t>
      </w:r>
      <w:r w:rsidR="00F2752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F27529">
        <w:rPr>
          <w:rFonts w:ascii="TH SarabunPSK" w:hAnsi="TH SarabunPSK" w:cs="TH SarabunPSK" w:hint="cs"/>
          <w:sz w:val="32"/>
          <w:szCs w:val="32"/>
        </w:rPr>
        <w:t xml:space="preserve">Youth Problems </w:t>
      </w:r>
      <w:r w:rsidR="00F27529">
        <w:rPr>
          <w:rFonts w:ascii="TH SarabunPSK" w:hAnsi="TH SarabunPSK" w:cs="TH SarabunPSK" w:hint="cs"/>
          <w:sz w:val="32"/>
          <w:szCs w:val="32"/>
          <w:cs/>
        </w:rPr>
        <w:t xml:space="preserve">ชั้นมัธยมศึกษาปีที่ </w:t>
      </w:r>
      <w:r w:rsidR="00F27529">
        <w:rPr>
          <w:rFonts w:ascii="TH SarabunPSK" w:hAnsi="TH SarabunPSK" w:cs="TH SarabunPSK" w:hint="cs"/>
          <w:sz w:val="32"/>
          <w:szCs w:val="32"/>
        </w:rPr>
        <w:t xml:space="preserve">6 </w:t>
      </w:r>
      <w:r w:rsidR="00F27529">
        <w:rPr>
          <w:rFonts w:ascii="TH SarabunPSK" w:hAnsi="TH SarabunPSK" w:cs="TH SarabunPSK" w:hint="cs"/>
          <w:sz w:val="32"/>
          <w:szCs w:val="32"/>
          <w:cs/>
        </w:rPr>
        <w:t xml:space="preserve">โรงเรียนท่าวังผาพิทยาคม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1 เล่ม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สถิติที่ใช้ในการวิเคราะห์ข้อมูลโดยการหาค่าร้อยละ (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</w:rPr>
        <w:t>%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)  หาประสิทธิภาพ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E1 / E2 </w:t>
      </w:r>
      <w:r>
        <w:rPr>
          <w:rFonts w:ascii="TH SarabunPSK" w:hAnsi="TH SarabunPSK" w:cs="TH SarabunPSK" w:hint="cs"/>
          <w:sz w:val="32"/>
          <w:szCs w:val="32"/>
          <w:cs/>
        </w:rPr>
        <w:t>ผลการศึกษาพบว่า นักเรียนมีคะแนนจากการทดสอบทักษะการอ่านเพื่อความเข้าใจหลังเรียนสูงกว่าระหว่างเรียนร้อยละ 82.52/84.32 ซึ่งสูงกว่าเกณฑ์ที่ตั้งไว้  75/75  และนักเรียนมีความพึงพอใจต่อ</w:t>
      </w:r>
      <w:r w:rsidR="00981D1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81D1B">
        <w:rPr>
          <w:rFonts w:ascii="TH SarabunPSK" w:hAnsi="TH SarabunPSK" w:cs="TH SarabunPSK" w:hint="cs"/>
          <w:sz w:val="32"/>
          <w:szCs w:val="32"/>
          <w:cs/>
        </w:rPr>
        <w:t xml:space="preserve">การพัฒนาแบบฝึกทักษะการอ่านเพื่อความเข้าใจ แบบ </w:t>
      </w:r>
      <w:r w:rsidR="00981D1B">
        <w:rPr>
          <w:rFonts w:ascii="TH SarabunPSK" w:hAnsi="TH SarabunPSK" w:cs="TH SarabunPSK" w:hint="cs"/>
          <w:sz w:val="32"/>
          <w:szCs w:val="32"/>
        </w:rPr>
        <w:t xml:space="preserve">2W3P </w:t>
      </w:r>
      <w:r w:rsidR="00981D1B">
        <w:rPr>
          <w:rFonts w:ascii="TH SarabunPSK" w:hAnsi="TH SarabunPSK" w:cs="TH SarabunPSK" w:hint="cs"/>
          <w:sz w:val="32"/>
          <w:szCs w:val="32"/>
          <w:cs/>
        </w:rPr>
        <w:t xml:space="preserve">บูรณาการบนพื้นฐานวัฒนธรรมวิถีน่าน  วิชาการอ่านเชิงวิเคราะห์ </w:t>
      </w:r>
      <w:r w:rsidR="00981D1B">
        <w:rPr>
          <w:rFonts w:ascii="TH SarabunPSK" w:hAnsi="TH SarabunPSK" w:cs="TH SarabunPSK" w:hint="cs"/>
          <w:sz w:val="32"/>
          <w:szCs w:val="32"/>
        </w:rPr>
        <w:t xml:space="preserve">1 </w:t>
      </w:r>
      <w:r w:rsidR="00981D1B">
        <w:rPr>
          <w:rFonts w:ascii="TH SarabunPSK" w:hAnsi="TH SarabunPSK" w:cs="TH SarabunPSK" w:hint="cs"/>
          <w:sz w:val="32"/>
          <w:szCs w:val="32"/>
          <w:cs/>
        </w:rPr>
        <w:t>รหัส</w:t>
      </w:r>
      <w:r w:rsidR="00981D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1D1B">
        <w:rPr>
          <w:rFonts w:ascii="TH SarabunPSK" w:hAnsi="TH SarabunPSK" w:cs="TH SarabunPSK" w:hint="cs"/>
          <w:sz w:val="32"/>
          <w:szCs w:val="32"/>
          <w:cs/>
        </w:rPr>
        <w:t>อ</w:t>
      </w:r>
      <w:r w:rsidR="00981D1B">
        <w:rPr>
          <w:rFonts w:ascii="TH SarabunPSK" w:hAnsi="TH SarabunPSK" w:cs="TH SarabunPSK" w:hint="cs"/>
          <w:sz w:val="32"/>
          <w:szCs w:val="32"/>
        </w:rPr>
        <w:t xml:space="preserve">33205  </w:t>
      </w:r>
      <w:r w:rsidR="00981D1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981D1B">
        <w:rPr>
          <w:rFonts w:ascii="TH SarabunPSK" w:hAnsi="TH SarabunPSK" w:cs="TH SarabunPSK" w:hint="cs"/>
          <w:sz w:val="32"/>
          <w:szCs w:val="32"/>
        </w:rPr>
        <w:t xml:space="preserve">Youth Problems </w:t>
      </w:r>
      <w:r w:rsidR="00981D1B">
        <w:rPr>
          <w:rFonts w:ascii="TH SarabunPSK" w:hAnsi="TH SarabunPSK" w:cs="TH SarabunPSK" w:hint="cs"/>
          <w:sz w:val="32"/>
          <w:szCs w:val="32"/>
          <w:cs/>
        </w:rPr>
        <w:t xml:space="preserve">ชั้นมัธยมศึกษาปีที่ </w:t>
      </w:r>
      <w:r w:rsidR="00981D1B">
        <w:rPr>
          <w:rFonts w:ascii="TH SarabunPSK" w:hAnsi="TH SarabunPSK" w:cs="TH SarabunPSK" w:hint="cs"/>
          <w:sz w:val="32"/>
          <w:szCs w:val="32"/>
        </w:rPr>
        <w:t xml:space="preserve">6 </w:t>
      </w:r>
      <w:r w:rsidR="00981D1B">
        <w:rPr>
          <w:rFonts w:ascii="TH SarabunPSK" w:hAnsi="TH SarabunPSK" w:cs="TH SarabunPSK" w:hint="cs"/>
          <w:sz w:val="32"/>
          <w:szCs w:val="32"/>
          <w:cs/>
        </w:rPr>
        <w:t>โรงเรียนท่าวังผาพิทยาคม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อยู่ในระดับมากที่สุด ด้วยค่าเฉลี่ย 4.50</w:t>
      </w:r>
    </w:p>
    <w:p w14:paraId="78C15C62" w14:textId="77777777" w:rsidR="00324DF2" w:rsidRDefault="00324DF2"/>
    <w:sectPr w:rsidR="00324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D7"/>
    <w:rsid w:val="00271B7F"/>
    <w:rsid w:val="00324DF2"/>
    <w:rsid w:val="003476D7"/>
    <w:rsid w:val="00981D1B"/>
    <w:rsid w:val="009F2876"/>
    <w:rsid w:val="00F27529"/>
    <w:rsid w:val="00FB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F1597"/>
  <w15:chartTrackingRefBased/>
  <w15:docId w15:val="{0AC2ECE0-51CF-435E-AE9F-745A575E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bCs/>
        <w:sz w:val="27"/>
        <w:szCs w:val="27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6D7"/>
    <w:pPr>
      <w:spacing w:line="256" w:lineRule="auto"/>
    </w:pPr>
    <w:rPr>
      <w:rFonts w:asciiTheme="minorHAnsi" w:hAnsiTheme="minorHAnsi" w:cstheme="minorBidi"/>
      <w:b w:val="0"/>
      <w:bCs w:val="0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3476D7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6D7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76D7"/>
    <w:pPr>
      <w:keepNext/>
      <w:keepLines/>
      <w:spacing w:before="120" w:after="40" w:line="259" w:lineRule="auto"/>
      <w:outlineLvl w:val="2"/>
    </w:pPr>
    <w:rPr>
      <w:rFonts w:eastAsiaTheme="majorEastAsia" w:cstheme="majorBidi"/>
      <w:b/>
      <w:bCs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76D7"/>
    <w:pPr>
      <w:keepNext/>
      <w:keepLines/>
      <w:spacing w:before="80" w:after="40" w:line="259" w:lineRule="auto"/>
      <w:outlineLvl w:val="3"/>
    </w:pPr>
    <w:rPr>
      <w:rFonts w:eastAsiaTheme="majorEastAsia" w:cstheme="majorBidi"/>
      <w:b/>
      <w:bCs/>
      <w:i/>
      <w:iCs/>
      <w:color w:val="2F5496" w:themeColor="accent1" w:themeShade="BF"/>
      <w:sz w:val="27"/>
      <w:szCs w:val="3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6D7"/>
    <w:pPr>
      <w:keepNext/>
      <w:keepLines/>
      <w:spacing w:before="80" w:after="40" w:line="259" w:lineRule="auto"/>
      <w:outlineLvl w:val="4"/>
    </w:pPr>
    <w:rPr>
      <w:rFonts w:eastAsiaTheme="majorEastAsia" w:cstheme="majorBidi"/>
      <w:b/>
      <w:bCs/>
      <w:color w:val="2F5496" w:themeColor="accent1" w:themeShade="BF"/>
      <w:sz w:val="27"/>
      <w:szCs w:val="3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76D7"/>
    <w:pPr>
      <w:keepNext/>
      <w:keepLines/>
      <w:spacing w:before="40" w:after="0" w:line="259" w:lineRule="auto"/>
      <w:outlineLvl w:val="5"/>
    </w:pPr>
    <w:rPr>
      <w:rFonts w:eastAsiaTheme="majorEastAsia" w:cstheme="majorBidi"/>
      <w:b/>
      <w:bCs/>
      <w:i/>
      <w:iCs/>
      <w:color w:val="595959" w:themeColor="text1" w:themeTint="A6"/>
      <w:sz w:val="27"/>
      <w:szCs w:val="3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76D7"/>
    <w:pPr>
      <w:keepNext/>
      <w:keepLines/>
      <w:spacing w:before="40" w:after="0" w:line="259" w:lineRule="auto"/>
      <w:outlineLvl w:val="6"/>
    </w:pPr>
    <w:rPr>
      <w:rFonts w:eastAsiaTheme="majorEastAsia" w:cstheme="majorBidi"/>
      <w:b/>
      <w:bCs/>
      <w:color w:val="595959" w:themeColor="text1" w:themeTint="A6"/>
      <w:sz w:val="27"/>
      <w:szCs w:val="3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76D7"/>
    <w:pPr>
      <w:keepNext/>
      <w:keepLines/>
      <w:spacing w:after="0" w:line="259" w:lineRule="auto"/>
      <w:outlineLvl w:val="7"/>
    </w:pPr>
    <w:rPr>
      <w:rFonts w:eastAsiaTheme="majorEastAsia" w:cstheme="majorBidi"/>
      <w:b/>
      <w:bCs/>
      <w:i/>
      <w:iCs/>
      <w:color w:val="272727" w:themeColor="text1" w:themeTint="D8"/>
      <w:sz w:val="27"/>
      <w:szCs w:val="3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76D7"/>
    <w:pPr>
      <w:keepNext/>
      <w:keepLines/>
      <w:spacing w:after="0" w:line="259" w:lineRule="auto"/>
      <w:outlineLvl w:val="8"/>
    </w:pPr>
    <w:rPr>
      <w:rFonts w:eastAsiaTheme="majorEastAsia" w:cstheme="majorBidi"/>
      <w:b/>
      <w:bCs/>
      <w:color w:val="272727" w:themeColor="text1" w:themeTint="D8"/>
      <w:sz w:val="27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476D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476D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476D7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476D7"/>
    <w:rPr>
      <w:rFonts w:asciiTheme="minorHAnsi" w:eastAsiaTheme="majorEastAsia" w:hAnsiTheme="minorHAnsi" w:cstheme="majorBidi"/>
      <w:i/>
      <w:iCs/>
      <w:color w:val="2F5496" w:themeColor="accent1" w:themeShade="BF"/>
      <w:szCs w:val="34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476D7"/>
    <w:rPr>
      <w:rFonts w:asciiTheme="minorHAnsi" w:eastAsiaTheme="majorEastAsia" w:hAnsiTheme="minorHAnsi" w:cstheme="majorBidi"/>
      <w:color w:val="2F5496" w:themeColor="accent1" w:themeShade="BF"/>
      <w:szCs w:val="34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476D7"/>
    <w:rPr>
      <w:rFonts w:asciiTheme="minorHAnsi" w:eastAsiaTheme="majorEastAsia" w:hAnsiTheme="minorHAnsi" w:cstheme="majorBidi"/>
      <w:i/>
      <w:iCs/>
      <w:color w:val="595959" w:themeColor="text1" w:themeTint="A6"/>
      <w:szCs w:val="34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476D7"/>
    <w:rPr>
      <w:rFonts w:asciiTheme="minorHAnsi" w:eastAsiaTheme="majorEastAsia" w:hAnsiTheme="minorHAnsi" w:cstheme="majorBidi"/>
      <w:color w:val="595959" w:themeColor="text1" w:themeTint="A6"/>
      <w:szCs w:val="34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476D7"/>
    <w:rPr>
      <w:rFonts w:asciiTheme="minorHAnsi" w:eastAsiaTheme="majorEastAsia" w:hAnsiTheme="minorHAnsi" w:cstheme="majorBidi"/>
      <w:i/>
      <w:iCs/>
      <w:color w:val="272727" w:themeColor="text1" w:themeTint="D8"/>
      <w:szCs w:val="34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476D7"/>
    <w:rPr>
      <w:rFonts w:asciiTheme="minorHAnsi" w:eastAsiaTheme="majorEastAsia" w:hAnsiTheme="minorHAnsi" w:cstheme="majorBidi"/>
      <w:color w:val="272727" w:themeColor="text1" w:themeTint="D8"/>
      <w:szCs w:val="34"/>
    </w:rPr>
  </w:style>
  <w:style w:type="paragraph" w:styleId="a3">
    <w:name w:val="Title"/>
    <w:basedOn w:val="a"/>
    <w:next w:val="a"/>
    <w:link w:val="a4"/>
    <w:uiPriority w:val="10"/>
    <w:qFormat/>
    <w:rsid w:val="003476D7"/>
    <w:pPr>
      <w:spacing w:after="4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476D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476D7"/>
    <w:pPr>
      <w:numPr>
        <w:ilvl w:val="1"/>
      </w:numPr>
      <w:spacing w:line="259" w:lineRule="auto"/>
    </w:pPr>
    <w:rPr>
      <w:rFonts w:eastAsiaTheme="majorEastAsia" w:cstheme="majorBidi"/>
      <w:b/>
      <w:bCs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476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476D7"/>
    <w:pPr>
      <w:spacing w:before="160" w:line="259" w:lineRule="auto"/>
      <w:jc w:val="center"/>
    </w:pPr>
    <w:rPr>
      <w:rFonts w:ascii="Arial" w:hAnsi="Arial" w:cs="Cordia New"/>
      <w:b/>
      <w:bCs/>
      <w:i/>
      <w:iCs/>
      <w:color w:val="404040" w:themeColor="text1" w:themeTint="BF"/>
      <w:sz w:val="27"/>
      <w:szCs w:val="34"/>
    </w:rPr>
  </w:style>
  <w:style w:type="character" w:customStyle="1" w:styleId="a8">
    <w:name w:val="คำอ้างอิง อักขระ"/>
    <w:basedOn w:val="a0"/>
    <w:link w:val="a7"/>
    <w:uiPriority w:val="29"/>
    <w:rsid w:val="003476D7"/>
    <w:rPr>
      <w:rFonts w:cs="Cordia New"/>
      <w:i/>
      <w:iCs/>
      <w:color w:val="404040" w:themeColor="text1" w:themeTint="BF"/>
      <w:szCs w:val="34"/>
    </w:rPr>
  </w:style>
  <w:style w:type="paragraph" w:styleId="a9">
    <w:name w:val="List Paragraph"/>
    <w:basedOn w:val="a"/>
    <w:uiPriority w:val="34"/>
    <w:qFormat/>
    <w:rsid w:val="003476D7"/>
    <w:pPr>
      <w:spacing w:line="259" w:lineRule="auto"/>
      <w:ind w:left="720"/>
      <w:contextualSpacing/>
    </w:pPr>
    <w:rPr>
      <w:rFonts w:ascii="Arial" w:hAnsi="Arial" w:cs="Cordia New"/>
      <w:b/>
      <w:bCs/>
      <w:sz w:val="27"/>
      <w:szCs w:val="34"/>
    </w:rPr>
  </w:style>
  <w:style w:type="character" w:styleId="aa">
    <w:name w:val="Intense Emphasis"/>
    <w:basedOn w:val="a0"/>
    <w:uiPriority w:val="21"/>
    <w:qFormat/>
    <w:rsid w:val="003476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76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Arial" w:hAnsi="Arial" w:cs="Cordia New"/>
      <w:b/>
      <w:bCs/>
      <w:i/>
      <w:iCs/>
      <w:color w:val="2F5496" w:themeColor="accent1" w:themeShade="BF"/>
      <w:sz w:val="27"/>
      <w:szCs w:val="34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476D7"/>
    <w:rPr>
      <w:rFonts w:cs="Cordia New"/>
      <w:i/>
      <w:iCs/>
      <w:color w:val="2F5496" w:themeColor="accent1" w:themeShade="BF"/>
      <w:szCs w:val="34"/>
    </w:rPr>
  </w:style>
  <w:style w:type="character" w:styleId="ad">
    <w:name w:val="Intense Reference"/>
    <w:basedOn w:val="a0"/>
    <w:uiPriority w:val="32"/>
    <w:qFormat/>
    <w:rsid w:val="003476D7"/>
    <w:rPr>
      <w:b w:val="0"/>
      <w:bCs w:val="0"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Advice-TP</dc:creator>
  <cp:keywords/>
  <dc:description/>
  <cp:lastModifiedBy>Advice-TP</cp:lastModifiedBy>
  <cp:revision>2</cp:revision>
  <dcterms:created xsi:type="dcterms:W3CDTF">2026-09-02T08:03:00Z</dcterms:created>
  <dcterms:modified xsi:type="dcterms:W3CDTF">2026-09-03T13:04:00Z</dcterms:modified>
</cp:coreProperties>
</file>